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BECE0" w14:textId="77777777" w:rsidR="00986F55" w:rsidRDefault="001D79BE">
      <w:pPr>
        <w:spacing w:before="71"/>
        <w:ind w:left="2969" w:right="2969"/>
        <w:jc w:val="center"/>
        <w:rPr>
          <w:sz w:val="32"/>
        </w:rPr>
      </w:pPr>
      <w:r>
        <w:rPr>
          <w:sz w:val="32"/>
        </w:rPr>
        <w:t>Kentucky Wesleyan College</w:t>
      </w:r>
    </w:p>
    <w:p w14:paraId="2FCB1F33" w14:textId="77777777" w:rsidR="00986F55" w:rsidRDefault="001D79BE">
      <w:pPr>
        <w:spacing w:before="1"/>
        <w:ind w:left="2968" w:right="2969"/>
        <w:jc w:val="center"/>
        <w:rPr>
          <w:sz w:val="28"/>
        </w:rPr>
      </w:pPr>
      <w:r>
        <w:rPr>
          <w:sz w:val="28"/>
        </w:rPr>
        <w:t>Policy &amp; Procedure Manual</w:t>
      </w:r>
    </w:p>
    <w:p w14:paraId="1E78A87E" w14:textId="04B2388C" w:rsidR="00986F55" w:rsidRDefault="00884376">
      <w:pPr>
        <w:pStyle w:val="BodyText"/>
        <w:rPr>
          <w:sz w:val="23"/>
        </w:rPr>
      </w:pPr>
      <w:r>
        <w:rPr>
          <w:noProof/>
        </w:rPr>
        <mc:AlternateContent>
          <mc:Choice Requires="wps">
            <w:drawing>
              <wp:anchor distT="0" distB="0" distL="0" distR="0" simplePos="0" relativeHeight="251658240" behindDoc="1" locked="0" layoutInCell="1" allowOverlap="1" wp14:anchorId="1288F87E" wp14:editId="0DE77CFA">
                <wp:simplePos x="0" y="0"/>
                <wp:positionH relativeFrom="page">
                  <wp:posOffset>895985</wp:posOffset>
                </wp:positionH>
                <wp:positionV relativeFrom="paragraph">
                  <wp:posOffset>196215</wp:posOffset>
                </wp:positionV>
                <wp:extent cx="59804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B13E4" id="Freeform 4" o:spid="_x0000_s1026" style="position:absolute;margin-left:70.55pt;margin-top:15.45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" path="m,l9418,e" filled="f" strokeweight=".48pt">
                <v:path arrowok="t" o:connecttype="custom" o:connectlocs="0,0;5980430,0" o:connectangles="0,0"/>
                <w10:wrap type="topAndBottom" anchorx="page"/>
              </v:shape>
            </w:pict>
          </mc:Fallback>
        </mc:AlternateContent>
      </w:r>
    </w:p>
    <w:p w14:paraId="15E4AFC2" w14:textId="77777777" w:rsidR="00986F55" w:rsidRDefault="00986F55">
      <w:pPr>
        <w:pStyle w:val="BodyText"/>
        <w:spacing w:before="4"/>
        <w:rPr>
          <w:sz w:val="13"/>
        </w:rPr>
      </w:pPr>
    </w:p>
    <w:p w14:paraId="013771FC" w14:textId="77777777" w:rsidR="00986F55" w:rsidRDefault="001D79BE">
      <w:pPr>
        <w:pStyle w:val="Heading1"/>
        <w:spacing w:before="90"/>
        <w:ind w:firstLine="0"/>
        <w:rPr>
          <w:u w:val="none"/>
        </w:rPr>
      </w:pPr>
      <w:r>
        <w:rPr>
          <w:u w:val="thick"/>
        </w:rPr>
        <w:t>Academic Performance Enhancement and Retention Policy</w:t>
      </w:r>
    </w:p>
    <w:p w14:paraId="471C6F1E" w14:textId="77777777" w:rsidR="00986F55" w:rsidRDefault="00986F55">
      <w:pPr>
        <w:pStyle w:val="BodyText"/>
        <w:spacing w:before="8"/>
        <w:rPr>
          <w:b/>
          <w:sz w:val="15"/>
        </w:rPr>
      </w:pPr>
    </w:p>
    <w:p w14:paraId="28DFAFF0" w14:textId="27CF64F8" w:rsidR="00986F55" w:rsidRDefault="001D79BE">
      <w:pPr>
        <w:spacing w:before="90"/>
        <w:ind w:left="140"/>
        <w:rPr>
          <w:sz w:val="24"/>
        </w:rPr>
      </w:pPr>
      <w:r>
        <w:rPr>
          <w:b/>
          <w:sz w:val="24"/>
        </w:rPr>
        <w:t xml:space="preserve">Approval: </w:t>
      </w:r>
      <w:r w:rsidR="00DD726C">
        <w:rPr>
          <w:sz w:val="24"/>
        </w:rPr>
        <w:t>President</w:t>
      </w:r>
    </w:p>
    <w:p w14:paraId="286D478E" w14:textId="77777777" w:rsidR="00986F55" w:rsidRDefault="00986F55">
      <w:pPr>
        <w:pStyle w:val="BodyText"/>
      </w:pPr>
    </w:p>
    <w:p w14:paraId="035EE35D" w14:textId="77777777" w:rsidR="00986F55" w:rsidRDefault="001D79BE">
      <w:pPr>
        <w:spacing w:before="1"/>
        <w:ind w:left="140"/>
        <w:rPr>
          <w:sz w:val="24"/>
        </w:rPr>
      </w:pPr>
      <w:r>
        <w:rPr>
          <w:b/>
          <w:sz w:val="24"/>
        </w:rPr>
        <w:t xml:space="preserve">Policy Type: </w:t>
      </w:r>
      <w:r>
        <w:rPr>
          <w:sz w:val="24"/>
        </w:rPr>
        <w:t>College</w:t>
      </w:r>
    </w:p>
    <w:p w14:paraId="6A4512EA" w14:textId="77777777" w:rsidR="00986F55" w:rsidRDefault="00986F55">
      <w:pPr>
        <w:pStyle w:val="BodyText"/>
        <w:spacing w:before="11"/>
        <w:rPr>
          <w:sz w:val="23"/>
        </w:rPr>
      </w:pPr>
    </w:p>
    <w:p w14:paraId="76F39AAF" w14:textId="77777777" w:rsidR="00986F55" w:rsidRDefault="001D79BE">
      <w:pPr>
        <w:ind w:left="140"/>
        <w:rPr>
          <w:sz w:val="24"/>
        </w:rPr>
      </w:pPr>
      <w:r>
        <w:rPr>
          <w:b/>
          <w:sz w:val="24"/>
        </w:rPr>
        <w:t xml:space="preserve">Policy Owner: </w:t>
      </w:r>
      <w:r>
        <w:rPr>
          <w:sz w:val="24"/>
        </w:rPr>
        <w:t>Vice President of Executive Initiatives and Retention</w:t>
      </w:r>
    </w:p>
    <w:p w14:paraId="7A821931" w14:textId="77777777" w:rsidR="00986F55" w:rsidRDefault="00986F55">
      <w:pPr>
        <w:pStyle w:val="BodyText"/>
        <w:spacing w:before="5"/>
      </w:pPr>
    </w:p>
    <w:p w14:paraId="6C0D631C" w14:textId="77777777" w:rsidR="00986F55" w:rsidRDefault="001D79BE">
      <w:pPr>
        <w:pStyle w:val="Heading1"/>
        <w:ind w:firstLine="0"/>
        <w:rPr>
          <w:u w:val="none"/>
        </w:rPr>
      </w:pPr>
      <w:r>
        <w:rPr>
          <w:u w:val="none"/>
        </w:rPr>
        <w:t>Revision History</w:t>
      </w:r>
    </w:p>
    <w:p w14:paraId="58A0222E" w14:textId="77777777" w:rsidR="00986F55" w:rsidRDefault="00986F55">
      <w:pPr>
        <w:pStyle w:val="BodyText"/>
        <w:rPr>
          <w:b/>
        </w:rPr>
      </w:pPr>
    </w:p>
    <w:p w14:paraId="124C260A" w14:textId="77777777" w:rsidR="00986F55" w:rsidRDefault="001D79BE">
      <w:pPr>
        <w:spacing w:after="23" w:line="480" w:lineRule="auto"/>
        <w:ind w:left="859" w:right="5041"/>
        <w:rPr>
          <w:sz w:val="24"/>
        </w:rPr>
      </w:pPr>
      <w:r>
        <w:rPr>
          <w:b/>
          <w:sz w:val="24"/>
        </w:rPr>
        <w:t xml:space="preserve">Approval Date: </w:t>
      </w:r>
      <w:r>
        <w:rPr>
          <w:sz w:val="24"/>
        </w:rPr>
        <w:t xml:space="preserve">August 2016 </w:t>
      </w:r>
      <w:r>
        <w:rPr>
          <w:b/>
          <w:sz w:val="24"/>
        </w:rPr>
        <w:t xml:space="preserve">Modified: </w:t>
      </w:r>
      <w:r>
        <w:rPr>
          <w:sz w:val="24"/>
        </w:rPr>
        <w:t xml:space="preserve">April 2018; Apr. 2021 </w:t>
      </w:r>
      <w:r>
        <w:rPr>
          <w:b/>
          <w:sz w:val="24"/>
        </w:rPr>
        <w:t xml:space="preserve">Next Review: </w:t>
      </w:r>
      <w:r>
        <w:rPr>
          <w:sz w:val="24"/>
        </w:rPr>
        <w:t>August 2023</w:t>
      </w:r>
    </w:p>
    <w:p w14:paraId="0E5C139F" w14:textId="4AC7CB11" w:rsidR="00986F55" w:rsidRDefault="00884376">
      <w:pPr>
        <w:pStyle w:val="BodyText"/>
        <w:spacing w:line="20" w:lineRule="exact"/>
        <w:ind w:left="106"/>
        <w:rPr>
          <w:sz w:val="2"/>
        </w:rPr>
      </w:pPr>
      <w:r>
        <w:rPr>
          <w:noProof/>
          <w:sz w:val="2"/>
        </w:rPr>
        <mc:AlternateContent>
          <mc:Choice Requires="wpg">
            <w:drawing>
              <wp:inline distT="0" distB="0" distL="0" distR="0" wp14:anchorId="2BB1B186" wp14:editId="53C1BEF6">
                <wp:extent cx="5980430" cy="6350"/>
                <wp:effectExtent l="6985" t="3810" r="13335"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2" name="Line 3"/>
                        <wps:cNvCnPr>
                          <a:cxnSpLocks noChangeShapeType="1"/>
                        </wps:cNvCnPr>
                        <wps:spPr bwMode="auto">
                          <a:xfrm>
                            <a:off x="0" y="5"/>
                            <a:ext cx="94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6166B9" id="Group 2"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">
                <v:line id="Line 3"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14:paraId="7D6960E6" w14:textId="77777777" w:rsidR="00986F55" w:rsidRDefault="00986F55">
      <w:pPr>
        <w:pStyle w:val="BodyText"/>
        <w:rPr>
          <w:sz w:val="15"/>
        </w:rPr>
      </w:pPr>
    </w:p>
    <w:p w14:paraId="4EB742DA" w14:textId="77777777" w:rsidR="00986F55" w:rsidRDefault="001D79BE">
      <w:pPr>
        <w:pStyle w:val="Heading1"/>
        <w:numPr>
          <w:ilvl w:val="0"/>
          <w:numId w:val="1"/>
        </w:numPr>
        <w:tabs>
          <w:tab w:val="left" w:pos="619"/>
          <w:tab w:val="left" w:pos="620"/>
        </w:tabs>
        <w:spacing w:before="90"/>
        <w:rPr>
          <w:u w:val="none"/>
        </w:rPr>
      </w:pPr>
      <w:r>
        <w:rPr>
          <w:u w:val="none"/>
        </w:rPr>
        <w:t>Purpose</w:t>
      </w:r>
    </w:p>
    <w:p w14:paraId="678C833A" w14:textId="77777777" w:rsidR="00986F55" w:rsidRDefault="00986F55">
      <w:pPr>
        <w:pStyle w:val="BodyText"/>
        <w:spacing w:before="6"/>
        <w:rPr>
          <w:b/>
          <w:sz w:val="23"/>
        </w:rPr>
      </w:pPr>
    </w:p>
    <w:p w14:paraId="149346B4" w14:textId="77777777" w:rsidR="00986F55" w:rsidRDefault="001D79BE">
      <w:pPr>
        <w:pStyle w:val="ListParagraph"/>
        <w:numPr>
          <w:ilvl w:val="1"/>
          <w:numId w:val="1"/>
        </w:numPr>
        <w:tabs>
          <w:tab w:val="left" w:pos="1040"/>
        </w:tabs>
        <w:ind w:right="534"/>
        <w:rPr>
          <w:sz w:val="24"/>
        </w:rPr>
      </w:pPr>
      <w:r>
        <w:rPr>
          <w:sz w:val="24"/>
        </w:rPr>
        <w:t>Kentucky Wesleyan’s commitment is to provide a quality learning environment</w:t>
      </w:r>
      <w:r>
        <w:rPr>
          <w:spacing w:val="-20"/>
          <w:sz w:val="24"/>
        </w:rPr>
        <w:t xml:space="preserve"> </w:t>
      </w:r>
      <w:r>
        <w:rPr>
          <w:sz w:val="24"/>
        </w:rPr>
        <w:t>and experience, student engagement, and student success in their chosen field of</w:t>
      </w:r>
      <w:r>
        <w:rPr>
          <w:spacing w:val="-15"/>
          <w:sz w:val="24"/>
        </w:rPr>
        <w:t xml:space="preserve"> </w:t>
      </w:r>
      <w:r>
        <w:rPr>
          <w:sz w:val="24"/>
        </w:rPr>
        <w:t>study.</w:t>
      </w:r>
    </w:p>
    <w:p w14:paraId="710C19D1" w14:textId="77777777" w:rsidR="00986F55" w:rsidRDefault="00986F55">
      <w:pPr>
        <w:pStyle w:val="BodyText"/>
      </w:pPr>
    </w:p>
    <w:p w14:paraId="78474A21" w14:textId="77777777" w:rsidR="00986F55" w:rsidRDefault="001D79BE">
      <w:pPr>
        <w:pStyle w:val="ListParagraph"/>
        <w:numPr>
          <w:ilvl w:val="1"/>
          <w:numId w:val="1"/>
        </w:numPr>
        <w:tabs>
          <w:tab w:val="left" w:pos="1040"/>
        </w:tabs>
        <w:spacing w:before="1"/>
        <w:ind w:right="182"/>
        <w:rPr>
          <w:sz w:val="24"/>
        </w:rPr>
      </w:pPr>
      <w:r>
        <w:rPr>
          <w:sz w:val="24"/>
        </w:rPr>
        <w:t>To provide academic support services in a structured environment in which</w:t>
      </w:r>
      <w:r>
        <w:rPr>
          <w:spacing w:val="-17"/>
          <w:sz w:val="24"/>
        </w:rPr>
        <w:t xml:space="preserve"> </w:t>
      </w:r>
      <w:r>
        <w:rPr>
          <w:sz w:val="24"/>
        </w:rPr>
        <w:t>Wesleyan’s students identified as “at-risk” can achieve their academic</w:t>
      </w:r>
      <w:r>
        <w:rPr>
          <w:spacing w:val="-3"/>
          <w:sz w:val="24"/>
        </w:rPr>
        <w:t xml:space="preserve"> </w:t>
      </w:r>
      <w:r>
        <w:rPr>
          <w:sz w:val="24"/>
        </w:rPr>
        <w:t>goal.</w:t>
      </w:r>
    </w:p>
    <w:p w14:paraId="61F3C0B5" w14:textId="77777777" w:rsidR="00986F55" w:rsidRDefault="00986F55">
      <w:pPr>
        <w:pStyle w:val="BodyText"/>
        <w:spacing w:before="3"/>
        <w:rPr>
          <w:sz w:val="26"/>
        </w:rPr>
      </w:pPr>
    </w:p>
    <w:p w14:paraId="5F34CF2C" w14:textId="77777777" w:rsidR="00986F55" w:rsidRDefault="001D79BE">
      <w:pPr>
        <w:pStyle w:val="Heading1"/>
        <w:numPr>
          <w:ilvl w:val="0"/>
          <w:numId w:val="1"/>
        </w:numPr>
        <w:tabs>
          <w:tab w:val="left" w:pos="559"/>
          <w:tab w:val="left" w:pos="560"/>
        </w:tabs>
        <w:ind w:left="560" w:hanging="420"/>
        <w:rPr>
          <w:u w:val="none"/>
        </w:rPr>
      </w:pPr>
      <w:r>
        <w:rPr>
          <w:u w:val="none"/>
        </w:rPr>
        <w:t>Definition</w:t>
      </w:r>
    </w:p>
    <w:p w14:paraId="07FCA8A6" w14:textId="77777777" w:rsidR="00986F55" w:rsidRDefault="00986F55">
      <w:pPr>
        <w:pStyle w:val="BodyText"/>
        <w:spacing w:before="7"/>
        <w:rPr>
          <w:b/>
          <w:sz w:val="23"/>
        </w:rPr>
      </w:pPr>
    </w:p>
    <w:p w14:paraId="02DE9DBC" w14:textId="77777777" w:rsidR="00986F55" w:rsidRDefault="001D79BE">
      <w:pPr>
        <w:pStyle w:val="ListParagraph"/>
        <w:numPr>
          <w:ilvl w:val="1"/>
          <w:numId w:val="1"/>
        </w:numPr>
        <w:tabs>
          <w:tab w:val="left" w:pos="980"/>
        </w:tabs>
        <w:ind w:left="980"/>
        <w:rPr>
          <w:sz w:val="24"/>
        </w:rPr>
      </w:pPr>
      <w:r>
        <w:rPr>
          <w:sz w:val="24"/>
        </w:rPr>
        <w:t>At-Risk</w:t>
      </w:r>
      <w:r>
        <w:rPr>
          <w:spacing w:val="-1"/>
          <w:sz w:val="24"/>
        </w:rPr>
        <w:t xml:space="preserve"> </w:t>
      </w:r>
      <w:r>
        <w:rPr>
          <w:sz w:val="24"/>
        </w:rPr>
        <w:t>Student</w:t>
      </w:r>
    </w:p>
    <w:p w14:paraId="3155D5F8" w14:textId="77777777" w:rsidR="00986F55" w:rsidRDefault="00986F55">
      <w:pPr>
        <w:pStyle w:val="BodyText"/>
      </w:pPr>
    </w:p>
    <w:p w14:paraId="44FE4611" w14:textId="77777777" w:rsidR="00986F55" w:rsidRDefault="001D79BE">
      <w:pPr>
        <w:pStyle w:val="BodyText"/>
        <w:ind w:left="980" w:right="149"/>
      </w:pPr>
      <w:r>
        <w:t>Wesleyan students classified as academically at-risk include students who do not meet the minimum academic criteria required for acceptance to the College (First Year Success) and students who have been placed on Academic Probation or Financial Aid Suspension. Other indicators include, but are not limited to: under-performance in meeting course or program learning outcomes (i.e. low or failing grades); absences or continued tardiness; not securing required course textbooks; poor motivation; disruptive classroom or residence hall behavior; high loan burden; first generation student; scholar- athletes who are receiving minimal or no playing time; commuter students who are not engaged in campus activities; any student who is under-engaged or over-engaged in campus social life; part-time employment over 20 hours per week, other than campus work-study; and/or personal circumstances.</w:t>
      </w:r>
    </w:p>
    <w:p w14:paraId="69D2C2C7" w14:textId="77777777" w:rsidR="00986F55" w:rsidRDefault="00986F55">
      <w:pPr>
        <w:pStyle w:val="BodyText"/>
        <w:spacing w:before="5"/>
      </w:pPr>
    </w:p>
    <w:p w14:paraId="55874CDE" w14:textId="77777777" w:rsidR="00986F55" w:rsidRDefault="001D79BE">
      <w:pPr>
        <w:pStyle w:val="Heading1"/>
        <w:numPr>
          <w:ilvl w:val="0"/>
          <w:numId w:val="1"/>
        </w:numPr>
        <w:tabs>
          <w:tab w:val="left" w:pos="559"/>
          <w:tab w:val="left" w:pos="560"/>
        </w:tabs>
        <w:ind w:left="560" w:hanging="420"/>
        <w:rPr>
          <w:u w:val="none"/>
        </w:rPr>
      </w:pPr>
      <w:r>
        <w:rPr>
          <w:u w:val="none"/>
        </w:rPr>
        <w:t>Policy</w:t>
      </w:r>
    </w:p>
    <w:p w14:paraId="429CD529" w14:textId="77777777" w:rsidR="00986F55" w:rsidRDefault="00986F55">
      <w:pPr>
        <w:sectPr w:rsidR="00986F55">
          <w:type w:val="continuous"/>
          <w:pgSz w:w="12240" w:h="15840"/>
          <w:pgMar w:top="1360" w:right="1300" w:bottom="280" w:left="1300" w:header="720" w:footer="720" w:gutter="0"/>
          <w:cols w:space="720"/>
        </w:sectPr>
      </w:pPr>
    </w:p>
    <w:p w14:paraId="15AA710B" w14:textId="77777777" w:rsidR="00986F55" w:rsidRDefault="001D79BE">
      <w:pPr>
        <w:pStyle w:val="ListParagraph"/>
        <w:numPr>
          <w:ilvl w:val="1"/>
          <w:numId w:val="1"/>
        </w:numPr>
        <w:tabs>
          <w:tab w:val="left" w:pos="977"/>
        </w:tabs>
        <w:spacing w:before="70"/>
        <w:ind w:left="976" w:hanging="421"/>
        <w:rPr>
          <w:sz w:val="24"/>
        </w:rPr>
      </w:pPr>
      <w:r>
        <w:rPr>
          <w:sz w:val="24"/>
        </w:rPr>
        <w:lastRenderedPageBreak/>
        <w:t>Students, faculty, and staff are active partners in the teaching and learning</w:t>
      </w:r>
      <w:r>
        <w:rPr>
          <w:spacing w:val="-34"/>
          <w:sz w:val="24"/>
        </w:rPr>
        <w:t xml:space="preserve"> </w:t>
      </w:r>
      <w:r>
        <w:rPr>
          <w:sz w:val="24"/>
        </w:rPr>
        <w:t>process.</w:t>
      </w:r>
    </w:p>
    <w:p w14:paraId="46BF8318" w14:textId="77777777" w:rsidR="00986F55" w:rsidRDefault="00986F55">
      <w:pPr>
        <w:pStyle w:val="BodyText"/>
      </w:pPr>
    </w:p>
    <w:p w14:paraId="3C15103A" w14:textId="77777777" w:rsidR="00986F55" w:rsidRDefault="001D79BE">
      <w:pPr>
        <w:pStyle w:val="ListParagraph"/>
        <w:numPr>
          <w:ilvl w:val="1"/>
          <w:numId w:val="1"/>
        </w:numPr>
        <w:tabs>
          <w:tab w:val="left" w:pos="976"/>
        </w:tabs>
        <w:spacing w:line="480" w:lineRule="auto"/>
        <w:ind w:left="976" w:right="1212"/>
        <w:rPr>
          <w:sz w:val="24"/>
        </w:rPr>
      </w:pPr>
      <w:r>
        <w:rPr>
          <w:sz w:val="24"/>
        </w:rPr>
        <w:t>Faculty are required to submit Academic Alerts to assist the CARES Team in monitoring</w:t>
      </w:r>
      <w:r>
        <w:rPr>
          <w:spacing w:val="-3"/>
          <w:sz w:val="24"/>
        </w:rPr>
        <w:t xml:space="preserve"> </w:t>
      </w:r>
      <w:r>
        <w:rPr>
          <w:sz w:val="24"/>
        </w:rPr>
        <w:t>students.</w:t>
      </w:r>
    </w:p>
    <w:p w14:paraId="0F1C591D" w14:textId="77777777" w:rsidR="00986F55" w:rsidRDefault="001D79BE">
      <w:pPr>
        <w:pStyle w:val="ListParagraph"/>
        <w:numPr>
          <w:ilvl w:val="1"/>
          <w:numId w:val="1"/>
        </w:numPr>
        <w:tabs>
          <w:tab w:val="left" w:pos="977"/>
        </w:tabs>
        <w:ind w:left="976" w:right="272"/>
        <w:rPr>
          <w:sz w:val="24"/>
        </w:rPr>
      </w:pPr>
      <w:r>
        <w:rPr>
          <w:sz w:val="24"/>
        </w:rPr>
        <w:t>Faculty are required to submit weekly attendance reports for each course of record</w:t>
      </w:r>
      <w:r>
        <w:rPr>
          <w:spacing w:val="-28"/>
          <w:sz w:val="24"/>
        </w:rPr>
        <w:t xml:space="preserve"> </w:t>
      </w:r>
      <w:r>
        <w:rPr>
          <w:spacing w:val="-4"/>
          <w:sz w:val="24"/>
        </w:rPr>
        <w:t xml:space="preserve">each </w:t>
      </w:r>
      <w:r>
        <w:rPr>
          <w:sz w:val="24"/>
        </w:rPr>
        <w:t>Friday in the CAMS Faculty Portal during each</w:t>
      </w:r>
      <w:r>
        <w:rPr>
          <w:spacing w:val="-17"/>
          <w:sz w:val="24"/>
        </w:rPr>
        <w:t xml:space="preserve"> </w:t>
      </w:r>
      <w:r>
        <w:rPr>
          <w:sz w:val="24"/>
        </w:rPr>
        <w:t>semester.</w:t>
      </w:r>
    </w:p>
    <w:p w14:paraId="4D93716B" w14:textId="77777777" w:rsidR="00986F55" w:rsidRDefault="00986F55">
      <w:pPr>
        <w:pStyle w:val="BodyText"/>
      </w:pPr>
    </w:p>
    <w:p w14:paraId="2C730571" w14:textId="77777777" w:rsidR="00986F55" w:rsidRDefault="001D79BE">
      <w:pPr>
        <w:pStyle w:val="ListParagraph"/>
        <w:numPr>
          <w:ilvl w:val="1"/>
          <w:numId w:val="1"/>
        </w:numPr>
        <w:tabs>
          <w:tab w:val="left" w:pos="977"/>
        </w:tabs>
        <w:ind w:left="976" w:right="451"/>
        <w:rPr>
          <w:sz w:val="24"/>
        </w:rPr>
      </w:pPr>
      <w:r>
        <w:rPr>
          <w:sz w:val="24"/>
        </w:rPr>
        <w:t>All courses must provide a significant assessment with feedback to the student</w:t>
      </w:r>
      <w:r>
        <w:rPr>
          <w:spacing w:val="-19"/>
          <w:sz w:val="24"/>
        </w:rPr>
        <w:t xml:space="preserve"> </w:t>
      </w:r>
      <w:r>
        <w:rPr>
          <w:sz w:val="24"/>
        </w:rPr>
        <w:t>within the first 3 weeks of the</w:t>
      </w:r>
      <w:r>
        <w:rPr>
          <w:spacing w:val="-3"/>
          <w:sz w:val="24"/>
        </w:rPr>
        <w:t xml:space="preserve"> </w:t>
      </w:r>
      <w:r>
        <w:rPr>
          <w:sz w:val="24"/>
        </w:rPr>
        <w:t>course.</w:t>
      </w:r>
    </w:p>
    <w:p w14:paraId="53A48549" w14:textId="77777777" w:rsidR="00986F55" w:rsidRDefault="00986F55">
      <w:pPr>
        <w:pStyle w:val="BodyText"/>
      </w:pPr>
    </w:p>
    <w:p w14:paraId="699A1510" w14:textId="77777777" w:rsidR="00986F55" w:rsidRDefault="001D79BE">
      <w:pPr>
        <w:pStyle w:val="ListParagraph"/>
        <w:numPr>
          <w:ilvl w:val="1"/>
          <w:numId w:val="1"/>
        </w:numPr>
        <w:tabs>
          <w:tab w:val="left" w:pos="977"/>
        </w:tabs>
        <w:ind w:left="976" w:right="491"/>
        <w:rPr>
          <w:sz w:val="24"/>
        </w:rPr>
      </w:pPr>
      <w:r>
        <w:rPr>
          <w:sz w:val="24"/>
        </w:rPr>
        <w:t>Staff</w:t>
      </w:r>
      <w:r>
        <w:rPr>
          <w:spacing w:val="-5"/>
          <w:sz w:val="24"/>
        </w:rPr>
        <w:t xml:space="preserve"> </w:t>
      </w:r>
      <w:r>
        <w:rPr>
          <w:sz w:val="24"/>
        </w:rPr>
        <w:t>members</w:t>
      </w:r>
      <w:r>
        <w:rPr>
          <w:spacing w:val="-3"/>
          <w:sz w:val="24"/>
        </w:rPr>
        <w:t xml:space="preserve"> </w:t>
      </w:r>
      <w:r>
        <w:rPr>
          <w:sz w:val="24"/>
        </w:rPr>
        <w:t>are</w:t>
      </w:r>
      <w:r>
        <w:rPr>
          <w:spacing w:val="-4"/>
          <w:sz w:val="24"/>
        </w:rPr>
        <w:t xml:space="preserve"> </w:t>
      </w:r>
      <w:r>
        <w:rPr>
          <w:sz w:val="24"/>
        </w:rPr>
        <w:t>required</w:t>
      </w:r>
      <w:r>
        <w:rPr>
          <w:spacing w:val="-4"/>
          <w:sz w:val="24"/>
        </w:rPr>
        <w:t xml:space="preserve"> </w:t>
      </w:r>
      <w:r>
        <w:rPr>
          <w:sz w:val="24"/>
        </w:rPr>
        <w:t>to</w:t>
      </w:r>
      <w:r>
        <w:rPr>
          <w:spacing w:val="-4"/>
          <w:sz w:val="24"/>
        </w:rPr>
        <w:t xml:space="preserve"> </w:t>
      </w:r>
      <w:r>
        <w:rPr>
          <w:sz w:val="24"/>
        </w:rPr>
        <w:t>contact</w:t>
      </w:r>
      <w:r>
        <w:rPr>
          <w:spacing w:val="-3"/>
          <w:sz w:val="24"/>
        </w:rPr>
        <w:t xml:space="preserve"> </w:t>
      </w:r>
      <w:r>
        <w:rPr>
          <w:sz w:val="24"/>
        </w:rPr>
        <w:t>a</w:t>
      </w:r>
      <w:r>
        <w:rPr>
          <w:spacing w:val="-4"/>
          <w:sz w:val="24"/>
        </w:rPr>
        <w:t xml:space="preserve"> </w:t>
      </w:r>
      <w:r>
        <w:rPr>
          <w:sz w:val="24"/>
        </w:rPr>
        <w:t>CARES</w:t>
      </w:r>
      <w:r>
        <w:rPr>
          <w:spacing w:val="-3"/>
          <w:sz w:val="24"/>
        </w:rPr>
        <w:t xml:space="preserve"> </w:t>
      </w:r>
      <w:r>
        <w:rPr>
          <w:sz w:val="24"/>
        </w:rPr>
        <w:t>Team</w:t>
      </w:r>
      <w:r>
        <w:rPr>
          <w:spacing w:val="-3"/>
          <w:sz w:val="24"/>
        </w:rPr>
        <w:t xml:space="preserve"> </w:t>
      </w:r>
      <w:r>
        <w:rPr>
          <w:sz w:val="24"/>
        </w:rPr>
        <w:t>member</w:t>
      </w:r>
      <w:r>
        <w:rPr>
          <w:spacing w:val="-4"/>
          <w:sz w:val="24"/>
        </w:rPr>
        <w:t xml:space="preserve"> </w:t>
      </w:r>
      <w:r>
        <w:rPr>
          <w:sz w:val="24"/>
        </w:rPr>
        <w:t>if</w:t>
      </w:r>
      <w:r>
        <w:rPr>
          <w:spacing w:val="-3"/>
          <w:sz w:val="24"/>
        </w:rPr>
        <w:t xml:space="preserve"> </w:t>
      </w:r>
      <w:r>
        <w:rPr>
          <w:sz w:val="24"/>
        </w:rPr>
        <w:t>an</w:t>
      </w:r>
      <w:r>
        <w:rPr>
          <w:spacing w:val="-3"/>
          <w:sz w:val="24"/>
        </w:rPr>
        <w:t xml:space="preserve"> </w:t>
      </w:r>
      <w:r>
        <w:rPr>
          <w:sz w:val="24"/>
        </w:rPr>
        <w:t>at-risk</w:t>
      </w:r>
      <w:r>
        <w:rPr>
          <w:spacing w:val="-3"/>
          <w:sz w:val="24"/>
        </w:rPr>
        <w:t xml:space="preserve"> </w:t>
      </w:r>
      <w:r>
        <w:rPr>
          <w:sz w:val="24"/>
        </w:rPr>
        <w:t>student</w:t>
      </w:r>
      <w:r>
        <w:rPr>
          <w:spacing w:val="-3"/>
          <w:sz w:val="24"/>
        </w:rPr>
        <w:t xml:space="preserve"> </w:t>
      </w:r>
      <w:r>
        <w:rPr>
          <w:sz w:val="24"/>
        </w:rPr>
        <w:t>is experiencing problems outside the classroom</w:t>
      </w:r>
      <w:r>
        <w:rPr>
          <w:spacing w:val="-5"/>
          <w:sz w:val="24"/>
        </w:rPr>
        <w:t xml:space="preserve"> </w:t>
      </w:r>
      <w:r>
        <w:rPr>
          <w:sz w:val="24"/>
        </w:rPr>
        <w:t>setting.</w:t>
      </w:r>
    </w:p>
    <w:p w14:paraId="5726F4F5" w14:textId="77777777" w:rsidR="00986F55" w:rsidRDefault="00986F55">
      <w:pPr>
        <w:pStyle w:val="BodyText"/>
      </w:pPr>
    </w:p>
    <w:p w14:paraId="0C90354C" w14:textId="77777777" w:rsidR="00986F55" w:rsidRDefault="001D79BE">
      <w:pPr>
        <w:pStyle w:val="ListParagraph"/>
        <w:numPr>
          <w:ilvl w:val="1"/>
          <w:numId w:val="1"/>
        </w:numPr>
        <w:tabs>
          <w:tab w:val="left" w:pos="977"/>
        </w:tabs>
        <w:ind w:left="976" w:right="808"/>
        <w:rPr>
          <w:sz w:val="24"/>
        </w:rPr>
      </w:pPr>
      <w:r>
        <w:rPr>
          <w:sz w:val="24"/>
        </w:rPr>
        <w:t>Mid-semester</w:t>
      </w:r>
      <w:r>
        <w:rPr>
          <w:spacing w:val="-5"/>
          <w:sz w:val="24"/>
        </w:rPr>
        <w:t xml:space="preserve"> </w:t>
      </w:r>
      <w:r>
        <w:rPr>
          <w:sz w:val="24"/>
        </w:rPr>
        <w:t>grades</w:t>
      </w:r>
      <w:r>
        <w:rPr>
          <w:spacing w:val="-3"/>
          <w:sz w:val="24"/>
        </w:rPr>
        <w:t xml:space="preserve"> </w:t>
      </w:r>
      <w:r>
        <w:rPr>
          <w:sz w:val="24"/>
        </w:rPr>
        <w:t>are</w:t>
      </w:r>
      <w:r>
        <w:rPr>
          <w:spacing w:val="-7"/>
          <w:sz w:val="24"/>
        </w:rPr>
        <w:t xml:space="preserve"> </w:t>
      </w:r>
      <w:r>
        <w:rPr>
          <w:sz w:val="24"/>
        </w:rPr>
        <w:t>required</w:t>
      </w:r>
      <w:r>
        <w:rPr>
          <w:spacing w:val="-3"/>
          <w:sz w:val="24"/>
        </w:rPr>
        <w:t xml:space="preserve"> </w:t>
      </w:r>
      <w:r>
        <w:rPr>
          <w:sz w:val="24"/>
        </w:rPr>
        <w:t>for</w:t>
      </w:r>
      <w:r>
        <w:rPr>
          <w:spacing w:val="-6"/>
          <w:sz w:val="24"/>
        </w:rPr>
        <w:t xml:space="preserve"> </w:t>
      </w:r>
      <w:r>
        <w:rPr>
          <w:sz w:val="24"/>
        </w:rPr>
        <w:t>all</w:t>
      </w:r>
      <w:r>
        <w:rPr>
          <w:spacing w:val="-6"/>
          <w:sz w:val="24"/>
        </w:rPr>
        <w:t xml:space="preserve"> </w:t>
      </w:r>
      <w:r>
        <w:rPr>
          <w:sz w:val="24"/>
        </w:rPr>
        <w:t>courses</w:t>
      </w:r>
      <w:r>
        <w:rPr>
          <w:spacing w:val="-5"/>
          <w:sz w:val="24"/>
        </w:rPr>
        <w:t xml:space="preserve"> </w:t>
      </w:r>
      <w:r>
        <w:rPr>
          <w:sz w:val="24"/>
        </w:rPr>
        <w:t>with</w:t>
      </w:r>
      <w:r>
        <w:rPr>
          <w:spacing w:val="-6"/>
          <w:sz w:val="24"/>
        </w:rPr>
        <w:t xml:space="preserve"> </w:t>
      </w:r>
      <w:r>
        <w:rPr>
          <w:sz w:val="24"/>
        </w:rPr>
        <w:t>the</w:t>
      </w:r>
      <w:r>
        <w:rPr>
          <w:spacing w:val="-6"/>
          <w:sz w:val="24"/>
        </w:rPr>
        <w:t xml:space="preserve"> </w:t>
      </w:r>
      <w:r>
        <w:rPr>
          <w:sz w:val="24"/>
        </w:rPr>
        <w:t>exception</w:t>
      </w:r>
      <w:r>
        <w:rPr>
          <w:spacing w:val="-6"/>
          <w:sz w:val="24"/>
        </w:rPr>
        <w:t xml:space="preserve"> </w:t>
      </w:r>
      <w:r>
        <w:rPr>
          <w:sz w:val="24"/>
        </w:rPr>
        <w:t>of</w:t>
      </w:r>
      <w:r>
        <w:rPr>
          <w:spacing w:val="-6"/>
          <w:sz w:val="24"/>
        </w:rPr>
        <w:t xml:space="preserve"> </w:t>
      </w:r>
      <w:r>
        <w:rPr>
          <w:sz w:val="24"/>
        </w:rPr>
        <w:t>internships, practicums, computer literacy, and directed</w:t>
      </w:r>
      <w:r>
        <w:rPr>
          <w:spacing w:val="-1"/>
          <w:sz w:val="24"/>
        </w:rPr>
        <w:t xml:space="preserve"> </w:t>
      </w:r>
      <w:r>
        <w:rPr>
          <w:sz w:val="24"/>
        </w:rPr>
        <w:t>study.</w:t>
      </w:r>
    </w:p>
    <w:p w14:paraId="1359535E" w14:textId="77777777" w:rsidR="00986F55" w:rsidRDefault="00986F55">
      <w:pPr>
        <w:pStyle w:val="BodyText"/>
      </w:pPr>
    </w:p>
    <w:p w14:paraId="64DFFDCF" w14:textId="77777777" w:rsidR="00986F55" w:rsidRPr="001D79BE" w:rsidRDefault="001D79BE" w:rsidP="001D79BE">
      <w:pPr>
        <w:tabs>
          <w:tab w:val="left" w:pos="977"/>
        </w:tabs>
        <w:spacing w:line="250" w:lineRule="auto"/>
        <w:ind w:left="990" w:right="389" w:hanging="450"/>
        <w:rPr>
          <w:sz w:val="24"/>
        </w:rPr>
      </w:pPr>
      <w:r>
        <w:rPr>
          <w:sz w:val="24"/>
        </w:rPr>
        <w:t xml:space="preserve">3.7   </w:t>
      </w:r>
      <w:r w:rsidRPr="001D79BE">
        <w:rPr>
          <w:sz w:val="24"/>
        </w:rPr>
        <w:t>All students placed on Academic Probation and Scholarship students who do not</w:t>
      </w:r>
      <w:r w:rsidRPr="001D79BE">
        <w:rPr>
          <w:spacing w:val="-25"/>
          <w:sz w:val="24"/>
        </w:rPr>
        <w:t xml:space="preserve"> </w:t>
      </w:r>
      <w:r w:rsidRPr="001D79BE">
        <w:rPr>
          <w:sz w:val="24"/>
        </w:rPr>
        <w:t xml:space="preserve">meet </w:t>
      </w:r>
      <w:r w:rsidRPr="00884376">
        <w:rPr>
          <w:sz w:val="24"/>
        </w:rPr>
        <w:t>minimum GPA's are required to complete and log four study hours each week in the Student Success Center or the Scholar-Athlete study table. Study hours will be tabulated weekly and submitted to the Academic Dean as a contingency of the students continued enrollment and to Financial Aid as a contingency to retain scholarships as noted in the Academic</w:t>
      </w:r>
      <w:r w:rsidRPr="00884376">
        <w:rPr>
          <w:spacing w:val="-2"/>
          <w:sz w:val="24"/>
        </w:rPr>
        <w:t xml:space="preserve"> </w:t>
      </w:r>
      <w:r w:rsidRPr="00884376">
        <w:rPr>
          <w:sz w:val="24"/>
        </w:rPr>
        <w:t>Bulletin.</w:t>
      </w:r>
    </w:p>
    <w:p w14:paraId="0018E50A" w14:textId="77777777" w:rsidR="00986F55" w:rsidRDefault="001D79BE">
      <w:pPr>
        <w:pStyle w:val="ListParagraph"/>
        <w:numPr>
          <w:ilvl w:val="1"/>
          <w:numId w:val="1"/>
        </w:numPr>
        <w:tabs>
          <w:tab w:val="left" w:pos="993"/>
        </w:tabs>
        <w:spacing w:before="155"/>
        <w:ind w:left="992" w:hanging="421"/>
        <w:rPr>
          <w:sz w:val="24"/>
        </w:rPr>
      </w:pPr>
      <w:r>
        <w:rPr>
          <w:sz w:val="24"/>
        </w:rPr>
        <w:t>Support and intervention strategies for at-risk students include, but are not limited</w:t>
      </w:r>
      <w:r>
        <w:rPr>
          <w:spacing w:val="-8"/>
          <w:sz w:val="24"/>
        </w:rPr>
        <w:t xml:space="preserve"> </w:t>
      </w:r>
      <w:r>
        <w:rPr>
          <w:sz w:val="24"/>
        </w:rPr>
        <w:t>to:</w:t>
      </w:r>
    </w:p>
    <w:p w14:paraId="56176741" w14:textId="77777777" w:rsidR="00986F55" w:rsidRDefault="001D79BE">
      <w:pPr>
        <w:pStyle w:val="BodyText"/>
        <w:spacing w:before="109"/>
        <w:ind w:left="981" w:right="174"/>
      </w:pPr>
      <w:r>
        <w:t>individual meetings with academic advisor, coach, or CARES Team member; career development counseling; peer tutoring; study session attendance; Student Success Center workshops; and personal or financial aid counseling.</w:t>
      </w:r>
    </w:p>
    <w:p w14:paraId="5AE11269" w14:textId="77777777" w:rsidR="00986F55" w:rsidRDefault="00986F55">
      <w:pPr>
        <w:pStyle w:val="BodyText"/>
        <w:spacing w:before="10"/>
        <w:rPr>
          <w:sz w:val="32"/>
        </w:rPr>
      </w:pPr>
    </w:p>
    <w:p w14:paraId="078C3FE8" w14:textId="77777777" w:rsidR="00986F55" w:rsidRDefault="001D79BE">
      <w:pPr>
        <w:pStyle w:val="Heading1"/>
        <w:numPr>
          <w:ilvl w:val="0"/>
          <w:numId w:val="1"/>
        </w:numPr>
        <w:tabs>
          <w:tab w:val="left" w:pos="584"/>
          <w:tab w:val="left" w:pos="585"/>
        </w:tabs>
        <w:ind w:left="584" w:hanging="421"/>
        <w:rPr>
          <w:u w:val="none"/>
        </w:rPr>
      </w:pPr>
      <w:r>
        <w:rPr>
          <w:u w:val="none"/>
        </w:rPr>
        <w:t>Procedures</w:t>
      </w:r>
    </w:p>
    <w:p w14:paraId="2A7C6121" w14:textId="77777777" w:rsidR="00986F55" w:rsidRDefault="00986F55">
      <w:pPr>
        <w:pStyle w:val="BodyText"/>
        <w:spacing w:before="9"/>
        <w:rPr>
          <w:b/>
          <w:sz w:val="32"/>
        </w:rPr>
      </w:pPr>
    </w:p>
    <w:p w14:paraId="00A6EB29" w14:textId="77777777" w:rsidR="00986F55" w:rsidRDefault="001D79BE">
      <w:pPr>
        <w:pStyle w:val="ListParagraph"/>
        <w:numPr>
          <w:ilvl w:val="1"/>
          <w:numId w:val="1"/>
        </w:numPr>
        <w:tabs>
          <w:tab w:val="left" w:pos="968"/>
        </w:tabs>
        <w:ind w:left="967" w:right="294"/>
        <w:rPr>
          <w:sz w:val="24"/>
        </w:rPr>
      </w:pPr>
      <w:r>
        <w:rPr>
          <w:sz w:val="24"/>
        </w:rPr>
        <w:t>Electronic Academic Alerts must be submitted for all students who have earned a</w:t>
      </w:r>
      <w:r>
        <w:rPr>
          <w:spacing w:val="-19"/>
          <w:sz w:val="24"/>
        </w:rPr>
        <w:t xml:space="preserve"> </w:t>
      </w:r>
      <w:r>
        <w:rPr>
          <w:sz w:val="24"/>
        </w:rPr>
        <w:t>letter grade of D or F on academic assignments or</w:t>
      </w:r>
      <w:r>
        <w:rPr>
          <w:spacing w:val="-5"/>
          <w:sz w:val="24"/>
        </w:rPr>
        <w:t xml:space="preserve"> </w:t>
      </w:r>
      <w:r>
        <w:rPr>
          <w:sz w:val="24"/>
        </w:rPr>
        <w:t>exams.</w:t>
      </w:r>
    </w:p>
    <w:p w14:paraId="1E9831E7" w14:textId="77777777" w:rsidR="00986F55" w:rsidRDefault="00986F55">
      <w:pPr>
        <w:pStyle w:val="BodyText"/>
      </w:pPr>
    </w:p>
    <w:p w14:paraId="4FBF32A0" w14:textId="77777777" w:rsidR="00986F55" w:rsidRDefault="001D79BE">
      <w:pPr>
        <w:pStyle w:val="ListParagraph"/>
        <w:numPr>
          <w:ilvl w:val="1"/>
          <w:numId w:val="1"/>
        </w:numPr>
        <w:tabs>
          <w:tab w:val="left" w:pos="968"/>
        </w:tabs>
        <w:ind w:left="967" w:right="629"/>
        <w:rPr>
          <w:sz w:val="24"/>
        </w:rPr>
      </w:pPr>
      <w:r>
        <w:rPr>
          <w:sz w:val="24"/>
        </w:rPr>
        <w:t>Academic advisors are required to meet with their advisee if an Academic Alert</w:t>
      </w:r>
      <w:r>
        <w:rPr>
          <w:spacing w:val="-20"/>
          <w:sz w:val="24"/>
        </w:rPr>
        <w:t xml:space="preserve"> </w:t>
      </w:r>
      <w:r>
        <w:rPr>
          <w:sz w:val="24"/>
        </w:rPr>
        <w:t>has been</w:t>
      </w:r>
      <w:r>
        <w:rPr>
          <w:spacing w:val="-1"/>
          <w:sz w:val="24"/>
        </w:rPr>
        <w:t xml:space="preserve"> </w:t>
      </w:r>
      <w:r>
        <w:rPr>
          <w:sz w:val="24"/>
        </w:rPr>
        <w:t>submitted.</w:t>
      </w:r>
    </w:p>
    <w:p w14:paraId="750602F2" w14:textId="77777777" w:rsidR="00986F55" w:rsidRDefault="00986F55">
      <w:pPr>
        <w:pStyle w:val="BodyText"/>
      </w:pPr>
    </w:p>
    <w:p w14:paraId="02ABE5C5" w14:textId="77777777" w:rsidR="00986F55" w:rsidRDefault="001D79BE">
      <w:pPr>
        <w:pStyle w:val="ListParagraph"/>
        <w:numPr>
          <w:ilvl w:val="1"/>
          <w:numId w:val="1"/>
        </w:numPr>
        <w:tabs>
          <w:tab w:val="left" w:pos="968"/>
        </w:tabs>
        <w:ind w:left="967" w:right="1318"/>
        <w:rPr>
          <w:sz w:val="24"/>
        </w:rPr>
      </w:pPr>
      <w:r>
        <w:rPr>
          <w:sz w:val="24"/>
        </w:rPr>
        <w:t>Coaches are required to meet with their scholar-athletes to discuss their poor attendance/performance in the</w:t>
      </w:r>
      <w:r>
        <w:rPr>
          <w:spacing w:val="-1"/>
          <w:sz w:val="24"/>
        </w:rPr>
        <w:t xml:space="preserve"> </w:t>
      </w:r>
      <w:r>
        <w:rPr>
          <w:sz w:val="24"/>
        </w:rPr>
        <w:t>classroom.</w:t>
      </w:r>
    </w:p>
    <w:p w14:paraId="179A60C1" w14:textId="77777777" w:rsidR="00986F55" w:rsidRDefault="00986F55">
      <w:pPr>
        <w:pStyle w:val="BodyText"/>
      </w:pPr>
    </w:p>
    <w:p w14:paraId="187E89B6" w14:textId="77777777" w:rsidR="00986F55" w:rsidRDefault="001D79BE">
      <w:pPr>
        <w:pStyle w:val="ListParagraph"/>
        <w:numPr>
          <w:ilvl w:val="1"/>
          <w:numId w:val="1"/>
        </w:numPr>
        <w:tabs>
          <w:tab w:val="left" w:pos="968"/>
        </w:tabs>
        <w:spacing w:before="1"/>
        <w:ind w:left="967" w:hanging="421"/>
        <w:rPr>
          <w:sz w:val="24"/>
        </w:rPr>
      </w:pPr>
      <w:r>
        <w:rPr>
          <w:sz w:val="24"/>
        </w:rPr>
        <w:t>The Greek advisor is required to meet with Greek members who are</w:t>
      </w:r>
      <w:r>
        <w:rPr>
          <w:spacing w:val="-13"/>
          <w:sz w:val="24"/>
        </w:rPr>
        <w:t xml:space="preserve"> </w:t>
      </w:r>
      <w:r>
        <w:rPr>
          <w:sz w:val="24"/>
        </w:rPr>
        <w:t>under-performing.</w:t>
      </w:r>
    </w:p>
    <w:p w14:paraId="4975BB12" w14:textId="77777777" w:rsidR="00986F55" w:rsidRDefault="00986F55">
      <w:pPr>
        <w:pStyle w:val="BodyText"/>
        <w:spacing w:before="11"/>
        <w:rPr>
          <w:sz w:val="23"/>
        </w:rPr>
      </w:pPr>
    </w:p>
    <w:p w14:paraId="449684F8" w14:textId="77777777" w:rsidR="00986F55" w:rsidRDefault="001D79BE">
      <w:pPr>
        <w:pStyle w:val="ListParagraph"/>
        <w:numPr>
          <w:ilvl w:val="1"/>
          <w:numId w:val="1"/>
        </w:numPr>
        <w:tabs>
          <w:tab w:val="left" w:pos="968"/>
        </w:tabs>
        <w:ind w:left="967" w:right="618"/>
        <w:rPr>
          <w:sz w:val="24"/>
        </w:rPr>
      </w:pPr>
      <w:r>
        <w:rPr>
          <w:sz w:val="24"/>
        </w:rPr>
        <w:t>CARES Team members are required to contact assigned at-risk students in a non- threatening manner and provide feedback on the CARES Team share point</w:t>
      </w:r>
      <w:r>
        <w:rPr>
          <w:spacing w:val="-16"/>
          <w:sz w:val="24"/>
        </w:rPr>
        <w:t xml:space="preserve"> </w:t>
      </w:r>
      <w:r>
        <w:rPr>
          <w:sz w:val="24"/>
        </w:rPr>
        <w:t>website.</w:t>
      </w:r>
    </w:p>
    <w:p w14:paraId="5D77F95B" w14:textId="77777777" w:rsidR="00986F55" w:rsidRDefault="00986F55">
      <w:pPr>
        <w:pStyle w:val="BodyText"/>
      </w:pPr>
    </w:p>
    <w:p w14:paraId="5EA5FB0A" w14:textId="77777777" w:rsidR="00986F55" w:rsidRDefault="001D79BE" w:rsidP="001D79BE">
      <w:pPr>
        <w:pStyle w:val="ListParagraph"/>
        <w:numPr>
          <w:ilvl w:val="1"/>
          <w:numId w:val="1"/>
        </w:numPr>
        <w:tabs>
          <w:tab w:val="left" w:pos="968"/>
        </w:tabs>
        <w:spacing w:before="72"/>
        <w:ind w:left="979" w:hanging="349"/>
      </w:pPr>
      <w:r w:rsidRPr="001D79BE">
        <w:rPr>
          <w:sz w:val="24"/>
        </w:rPr>
        <w:t>All new scholar-athletes are required to attend mandatory study sessions their</w:t>
      </w:r>
      <w:r w:rsidRPr="001D79BE">
        <w:rPr>
          <w:spacing w:val="-17"/>
          <w:sz w:val="24"/>
        </w:rPr>
        <w:t xml:space="preserve"> </w:t>
      </w:r>
      <w:r w:rsidRPr="001D79BE">
        <w:rPr>
          <w:sz w:val="24"/>
        </w:rPr>
        <w:t xml:space="preserve">first </w:t>
      </w:r>
      <w:r>
        <w:t>semester of enrollment. New scholar-athletes achieving at least a 3.0 cumulative grade point average will be excused from study-table at the conclusion of the semester.</w:t>
      </w:r>
    </w:p>
    <w:p w14:paraId="209C8673" w14:textId="77777777" w:rsidR="00986F55" w:rsidRDefault="001D79BE">
      <w:pPr>
        <w:pStyle w:val="BodyText"/>
        <w:ind w:left="979" w:right="576"/>
      </w:pPr>
      <w:r>
        <w:t xml:space="preserve">Continuing scholar-athletes who maintain at least a cumulative 2.5 GPA are exempt </w:t>
      </w:r>
      <w:r>
        <w:lastRenderedPageBreak/>
        <w:t>from study table.</w:t>
      </w:r>
    </w:p>
    <w:p w14:paraId="2FDEBF1F" w14:textId="77777777" w:rsidR="00986F55" w:rsidRDefault="00986F55">
      <w:pPr>
        <w:pStyle w:val="BodyText"/>
      </w:pPr>
    </w:p>
    <w:p w14:paraId="0F56DDD5" w14:textId="77777777" w:rsidR="00986F55" w:rsidRDefault="001D79BE" w:rsidP="001D79BE">
      <w:pPr>
        <w:pStyle w:val="ListParagraph"/>
        <w:numPr>
          <w:ilvl w:val="1"/>
          <w:numId w:val="1"/>
        </w:numPr>
        <w:tabs>
          <w:tab w:val="left" w:pos="980"/>
        </w:tabs>
        <w:spacing w:before="85"/>
        <w:ind w:left="990" w:right="149"/>
      </w:pPr>
      <w:r>
        <w:rPr>
          <w:sz w:val="24"/>
        </w:rPr>
        <w:t xml:space="preserve"> Wesleyan students placed on Academic Probation are required to attend all</w:t>
      </w:r>
      <w:r w:rsidRPr="001D79BE">
        <w:rPr>
          <w:spacing w:val="-8"/>
          <w:sz w:val="24"/>
        </w:rPr>
        <w:t xml:space="preserve"> </w:t>
      </w:r>
      <w:r>
        <w:rPr>
          <w:sz w:val="24"/>
        </w:rPr>
        <w:t xml:space="preserve">study </w:t>
      </w:r>
      <w:r>
        <w:t>sessions and meet with the Dean of Student Success to discuss strategies for success prior to the start of the academic semester. They should meet regularly with Supplemental Instructors (when available). A student participation log will be monitored ensuring student participation. Once a student achieves good academic standing, they will no longer be required to attend study table.</w:t>
      </w:r>
    </w:p>
    <w:sectPr w:rsidR="00986F55">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025"/>
    <w:multiLevelType w:val="hybridMultilevel"/>
    <w:tmpl w:val="6EB0EAB4"/>
    <w:lvl w:ilvl="0" w:tplc="46F82D58">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31E85"/>
    <w:multiLevelType w:val="multilevel"/>
    <w:tmpl w:val="4080CE0C"/>
    <w:lvl w:ilvl="0">
      <w:start w:val="1"/>
      <w:numFmt w:val="decimal"/>
      <w:lvlText w:val="%1."/>
      <w:lvlJc w:val="left"/>
      <w:pPr>
        <w:ind w:left="620" w:hanging="480"/>
        <w:jc w:val="left"/>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1040" w:hanging="420"/>
        <w:jc w:val="left"/>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980" w:hanging="420"/>
      </w:pPr>
      <w:rPr>
        <w:rFonts w:hint="default"/>
        <w:lang w:val="en-US" w:eastAsia="en-US" w:bidi="en-US"/>
      </w:rPr>
    </w:lvl>
    <w:lvl w:ilvl="3">
      <w:numFmt w:val="bullet"/>
      <w:lvlText w:val="•"/>
      <w:lvlJc w:val="left"/>
      <w:pPr>
        <w:ind w:left="1040" w:hanging="420"/>
      </w:pPr>
      <w:rPr>
        <w:rFonts w:hint="default"/>
        <w:lang w:val="en-US" w:eastAsia="en-US" w:bidi="en-US"/>
      </w:rPr>
    </w:lvl>
    <w:lvl w:ilvl="4">
      <w:numFmt w:val="bullet"/>
      <w:lvlText w:val="•"/>
      <w:lvlJc w:val="left"/>
      <w:pPr>
        <w:ind w:left="2268" w:hanging="420"/>
      </w:pPr>
      <w:rPr>
        <w:rFonts w:hint="default"/>
        <w:lang w:val="en-US" w:eastAsia="en-US" w:bidi="en-US"/>
      </w:rPr>
    </w:lvl>
    <w:lvl w:ilvl="5">
      <w:numFmt w:val="bullet"/>
      <w:lvlText w:val="•"/>
      <w:lvlJc w:val="left"/>
      <w:pPr>
        <w:ind w:left="3497" w:hanging="420"/>
      </w:pPr>
      <w:rPr>
        <w:rFonts w:hint="default"/>
        <w:lang w:val="en-US" w:eastAsia="en-US" w:bidi="en-US"/>
      </w:rPr>
    </w:lvl>
    <w:lvl w:ilvl="6">
      <w:numFmt w:val="bullet"/>
      <w:lvlText w:val="•"/>
      <w:lvlJc w:val="left"/>
      <w:pPr>
        <w:ind w:left="4725" w:hanging="420"/>
      </w:pPr>
      <w:rPr>
        <w:rFonts w:hint="default"/>
        <w:lang w:val="en-US" w:eastAsia="en-US" w:bidi="en-US"/>
      </w:rPr>
    </w:lvl>
    <w:lvl w:ilvl="7">
      <w:numFmt w:val="bullet"/>
      <w:lvlText w:val="•"/>
      <w:lvlJc w:val="left"/>
      <w:pPr>
        <w:ind w:left="5954" w:hanging="420"/>
      </w:pPr>
      <w:rPr>
        <w:rFonts w:hint="default"/>
        <w:lang w:val="en-US" w:eastAsia="en-US" w:bidi="en-US"/>
      </w:rPr>
    </w:lvl>
    <w:lvl w:ilvl="8">
      <w:numFmt w:val="bullet"/>
      <w:lvlText w:val="•"/>
      <w:lvlJc w:val="left"/>
      <w:pPr>
        <w:ind w:left="7182" w:hanging="4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55"/>
    <w:rsid w:val="001D79BE"/>
    <w:rsid w:val="00884376"/>
    <w:rsid w:val="00986F55"/>
    <w:rsid w:val="00DD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7969"/>
  <w15:docId w15:val="{9D49B1B1-9AE3-4337-BA7A-531225DE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40" w:hanging="4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7" w:hanging="4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Kramer</dc:creator>
  <cp:lastModifiedBy>Paula Dehn</cp:lastModifiedBy>
  <cp:revision>2</cp:revision>
  <dcterms:created xsi:type="dcterms:W3CDTF">2021-04-06T15:06:00Z</dcterms:created>
  <dcterms:modified xsi:type="dcterms:W3CDTF">2021-04-06T15:06:00Z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Acrobat PDFMaker 11 for Word</vt:lpwstr>
  </property>
  <property fmtid="{D5CDD505-2E9C-101B-9397-08002B2CF9AE}" pid="4" name="LastSaved">
    <vt:filetime>2021-03-31T00:00:00Z</vt:filetime>
  </property>
</Properties>
</file>