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0A" w:rsidRPr="0037349D" w:rsidRDefault="0037349D" w:rsidP="0037349D">
      <w:pPr>
        <w:spacing w:after="0" w:line="240" w:lineRule="auto"/>
        <w:jc w:val="center"/>
        <w:rPr>
          <w:b/>
          <w:sz w:val="40"/>
          <w:szCs w:val="40"/>
        </w:rPr>
      </w:pPr>
      <w:r w:rsidRPr="0037349D">
        <w:rPr>
          <w:b/>
          <w:sz w:val="40"/>
          <w:szCs w:val="40"/>
        </w:rPr>
        <w:t>Student Government Association</w:t>
      </w:r>
    </w:p>
    <w:p w:rsidR="0037349D" w:rsidRDefault="0037349D" w:rsidP="0037349D">
      <w:pPr>
        <w:spacing w:after="0" w:line="240" w:lineRule="auto"/>
        <w:jc w:val="center"/>
        <w:rPr>
          <w:b/>
          <w:sz w:val="28"/>
          <w:szCs w:val="28"/>
        </w:rPr>
      </w:pPr>
      <w:r w:rsidRPr="0037349D">
        <w:rPr>
          <w:b/>
          <w:sz w:val="28"/>
          <w:szCs w:val="28"/>
        </w:rPr>
        <w:t>General Funding Policies and Procedures</w:t>
      </w:r>
    </w:p>
    <w:p w:rsidR="0037349D" w:rsidRPr="0037349D" w:rsidRDefault="0037349D" w:rsidP="0037349D">
      <w:pPr>
        <w:spacing w:after="0" w:line="240" w:lineRule="auto"/>
        <w:jc w:val="center"/>
        <w:rPr>
          <w:b/>
          <w:sz w:val="28"/>
          <w:szCs w:val="28"/>
        </w:rPr>
      </w:pPr>
    </w:p>
    <w:p w:rsidR="0037349D" w:rsidRDefault="0037349D" w:rsidP="0037349D">
      <w:pPr>
        <w:ind w:firstLine="720"/>
        <w:jc w:val="both"/>
      </w:pPr>
      <w:r w:rsidRPr="00572C77">
        <w:t xml:space="preserve">Only SGA recognized organizations, SGA committees, and other faculty/staff sponsored student groups may petition the Senate directly for funds.  </w:t>
      </w:r>
      <w:r>
        <w:t xml:space="preserve">Upon request for funds, each group must submit a proposed budget for the request </w:t>
      </w:r>
      <w:r w:rsidRPr="00572C77">
        <w:t xml:space="preserve">to the EC </w:t>
      </w:r>
      <w:r>
        <w:t xml:space="preserve">before </w:t>
      </w:r>
      <w:r w:rsidRPr="00572C77">
        <w:t>the EC meeting prior to the Senate meeting at which the fund request will be voted upon.</w:t>
      </w:r>
      <w:r>
        <w:t xml:space="preserve"> EC meetings are typically held the Monday evening before Tuesday’s SGA meeting. </w:t>
      </w:r>
    </w:p>
    <w:p w:rsidR="0037349D" w:rsidRPr="00572C77" w:rsidRDefault="0037349D" w:rsidP="0037349D">
      <w:pPr>
        <w:ind w:firstLine="720"/>
        <w:jc w:val="both"/>
      </w:pPr>
      <w:r>
        <w:t xml:space="preserve">*Funding will be allocated based on availability of SGA funds. </w:t>
      </w:r>
    </w:p>
    <w:p w:rsidR="0037349D" w:rsidRPr="0037349D" w:rsidRDefault="0037349D" w:rsidP="0037349D">
      <w:pPr>
        <w:jc w:val="both"/>
        <w:rPr>
          <w:b/>
        </w:rPr>
      </w:pPr>
      <w:r w:rsidRPr="0037349D">
        <w:rPr>
          <w:b/>
        </w:rPr>
        <w:t>SGA may fund:</w:t>
      </w:r>
    </w:p>
    <w:p w:rsidR="0037349D" w:rsidRDefault="0037349D" w:rsidP="0037349D">
      <w:pPr>
        <w:jc w:val="both"/>
      </w:pPr>
      <w:r>
        <w:t>1. Up to 50% of a group’s expenditures on wearing apparel</w:t>
      </w:r>
    </w:p>
    <w:p w:rsidR="0037349D" w:rsidRDefault="0037349D" w:rsidP="0037349D">
      <w:pPr>
        <w:jc w:val="both"/>
      </w:pPr>
      <w:r>
        <w:t>2. Trophies and plaques for individual members</w:t>
      </w:r>
    </w:p>
    <w:p w:rsidR="0037349D" w:rsidRDefault="0037349D" w:rsidP="0037349D">
      <w:pPr>
        <w:jc w:val="both"/>
      </w:pPr>
      <w:r>
        <w:t>3. Registration and membership fees for the organization to attend conferences, meetings, or other events on behalf of Kentucky Wesleyan</w:t>
      </w:r>
    </w:p>
    <w:p w:rsidR="0037349D" w:rsidRPr="0037349D" w:rsidRDefault="0037349D" w:rsidP="0037349D">
      <w:pPr>
        <w:jc w:val="both"/>
        <w:rPr>
          <w:b/>
        </w:rPr>
      </w:pPr>
    </w:p>
    <w:p w:rsidR="0037349D" w:rsidRPr="0037349D" w:rsidRDefault="0037349D" w:rsidP="0037349D">
      <w:pPr>
        <w:jc w:val="both"/>
        <w:rPr>
          <w:b/>
        </w:rPr>
      </w:pPr>
      <w:r w:rsidRPr="0037349D">
        <w:rPr>
          <w:b/>
        </w:rPr>
        <w:t>SGA will NOT fund:</w:t>
      </w:r>
    </w:p>
    <w:p w:rsidR="0037349D" w:rsidRDefault="0037349D" w:rsidP="0037349D">
      <w:pPr>
        <w:jc w:val="both"/>
      </w:pPr>
      <w:r>
        <w:t>1. Food during travel</w:t>
      </w:r>
    </w:p>
    <w:p w:rsidR="0037349D" w:rsidRDefault="0037349D" w:rsidP="0037349D">
      <w:pPr>
        <w:jc w:val="both"/>
      </w:pPr>
      <w:r>
        <w:t>2. Gifts for individual members</w:t>
      </w:r>
    </w:p>
    <w:p w:rsidR="0037349D" w:rsidRDefault="0037349D" w:rsidP="0037349D">
      <w:pPr>
        <w:jc w:val="both"/>
      </w:pPr>
      <w:r>
        <w:t>3. Profit oriented organizations</w:t>
      </w:r>
    </w:p>
    <w:p w:rsidR="0037349D" w:rsidRDefault="0037349D" w:rsidP="0037349D">
      <w:pPr>
        <w:jc w:val="both"/>
      </w:pPr>
      <w:r>
        <w:t>4. Office supplies &amp; decorations (computers, phones, etc.)</w:t>
      </w:r>
    </w:p>
    <w:p w:rsidR="0037349D" w:rsidRDefault="0037349D" w:rsidP="0037349D">
      <w:pPr>
        <w:jc w:val="both"/>
      </w:pPr>
      <w:r>
        <w:t>5. Hotel expenses or services</w:t>
      </w:r>
    </w:p>
    <w:p w:rsidR="0037349D" w:rsidRDefault="0037349D" w:rsidP="0037349D">
      <w:pPr>
        <w:jc w:val="both"/>
      </w:pPr>
      <w:r>
        <w:t>6. Contest prizes</w:t>
      </w:r>
    </w:p>
    <w:p w:rsidR="00AC53AE" w:rsidRDefault="00AC53AE" w:rsidP="0037349D">
      <w:pPr>
        <w:jc w:val="both"/>
      </w:pPr>
      <w:r>
        <w:t>7. Transportation to events, conferences, etc.</w:t>
      </w:r>
    </w:p>
    <w:p w:rsidR="0037349D" w:rsidRPr="00572C77" w:rsidRDefault="0037349D" w:rsidP="0037349D">
      <w:pPr>
        <w:jc w:val="both"/>
      </w:pPr>
    </w:p>
    <w:p w:rsidR="0037349D" w:rsidRDefault="0037349D" w:rsidP="0037349D">
      <w:pPr>
        <w:jc w:val="center"/>
      </w:pPr>
      <w:r>
        <w:t>*Approval for funding requires 2/3 majority vote by the SGA Senate</w:t>
      </w:r>
    </w:p>
    <w:p w:rsidR="0037349D" w:rsidRPr="00572C77" w:rsidRDefault="0037349D" w:rsidP="0037349D">
      <w:pPr>
        <w:jc w:val="center"/>
      </w:pPr>
    </w:p>
    <w:p w:rsidR="0037349D" w:rsidRPr="00572C77" w:rsidRDefault="0037349D" w:rsidP="0037349D">
      <w:pPr>
        <w:ind w:firstLine="720"/>
        <w:jc w:val="both"/>
      </w:pPr>
      <w:r>
        <w:t xml:space="preserve">Upon Approval, funding recipients MUST keep all receipts associated with the funding request and present them to the Treasurer by the end of the school year. If an organization is requesting reimbursment, receipts must be presented to the Treasurer before funds will be granted.  </w:t>
      </w:r>
    </w:p>
    <w:sectPr w:rsidR="0037349D" w:rsidRPr="00572C77" w:rsidSect="00795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349D"/>
    <w:rsid w:val="0037349D"/>
    <w:rsid w:val="00401E46"/>
    <w:rsid w:val="00795B0A"/>
    <w:rsid w:val="00AC5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4</DocSecurity>
  <Lines>10</Lines>
  <Paragraphs>2</Paragraphs>
  <ScaleCrop>false</ScaleCrop>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Bartlett</dc:creator>
  <cp:keywords/>
  <dc:description/>
  <cp:lastModifiedBy>Carissa Bartlett</cp:lastModifiedBy>
  <cp:revision>2</cp:revision>
  <dcterms:created xsi:type="dcterms:W3CDTF">2009-10-06T15:58:00Z</dcterms:created>
  <dcterms:modified xsi:type="dcterms:W3CDTF">2009-10-06T15:58:00Z</dcterms:modified>
</cp:coreProperties>
</file>